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BB" w:rsidRPr="002E69BB" w:rsidRDefault="002E69BB" w:rsidP="002E69BB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2E69BB" w:rsidRPr="002E69BB" w:rsidRDefault="002E69BB" w:rsidP="002E69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2E69BB" w:rsidRPr="002E69BB" w:rsidRDefault="002E69BB" w:rsidP="002E69B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Д.С.Манченко</w:t>
      </w:r>
    </w:p>
    <w:p w:rsidR="002E69BB" w:rsidRPr="002E69BB" w:rsidRDefault="002E69BB" w:rsidP="002E69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_» августа  2021 года</w:t>
      </w: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Апшеронский район город Хадыженск</w:t>
      </w: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№7 им.Героя Советского Союза Ю.А.Гагарина</w:t>
      </w: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по           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</w:t>
      </w:r>
      <w:r w:rsidRPr="002E69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кубановедению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2E69BB" w:rsidRPr="002E69BB" w:rsidRDefault="002E69BB" w:rsidP="002E69B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2E69BB">
        <w:rPr>
          <w:rFonts w:ascii="Times New Roman" w:hAnsi="Times New Roman" w:cs="Times New Roman"/>
          <w:sz w:val="28"/>
          <w:szCs w:val="28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69BB">
        <w:rPr>
          <w:rFonts w:ascii="Times New Roman" w:hAnsi="Times New Roman" w:cs="Times New Roman"/>
          <w:sz w:val="28"/>
          <w:szCs w:val="28"/>
          <w:u w:val="single"/>
        </w:rPr>
        <w:t>8 а, б</w:t>
      </w:r>
      <w:r w:rsidRPr="002E69BB">
        <w:rPr>
          <w:rFonts w:ascii="Times New Roman" w:hAnsi="Times New Roman" w:cs="Times New Roman"/>
          <w:sz w:val="28"/>
          <w:szCs w:val="28"/>
        </w:rPr>
        <w:t>___________________</w:t>
      </w: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Полубабкина Людмила Иршатовна 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69BB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______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34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_____ часов;  в неделю __</w:t>
      </w:r>
      <w:r w:rsidRPr="002E69B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2E69BB">
        <w:rPr>
          <w:rFonts w:ascii="Times New Roman" w:hAnsi="Times New Roman" w:cs="Times New Roman"/>
          <w:color w:val="000000"/>
          <w:sz w:val="28"/>
          <w:szCs w:val="28"/>
        </w:rPr>
        <w:t>__ час;</w:t>
      </w: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E69BB" w:rsidRPr="002E69BB" w:rsidRDefault="002E69BB" w:rsidP="002E69BB">
      <w:pPr>
        <w:keepNext/>
        <w:snapToGrid w:val="0"/>
        <w:spacing w:line="276" w:lineRule="auto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9B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Планирование составлено на основе рабочей программы</w:t>
      </w:r>
      <w:r w:rsidRPr="002E69B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2E69B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 xml:space="preserve">по кубановедению (основное общее образование): сост. </w:t>
      </w:r>
      <w:r w:rsidR="00C860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Полубабкина Л.И.</w:t>
      </w: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., утвержденной педагогическим советом </w:t>
      </w:r>
      <w:r w:rsidR="00C860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МБОУСОШ №7 им. Ю.А.Гагарина</w:t>
      </w: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(протокол от 30.08.2021 г. № 1)</w:t>
      </w:r>
    </w:p>
    <w:p w:rsidR="002E69BB" w:rsidRPr="002E69BB" w:rsidRDefault="002E69BB" w:rsidP="002E69BB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Pr="002E69B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2010, № 1897, с изменениями)</w:t>
      </w:r>
    </w:p>
    <w:p w:rsidR="002E69BB" w:rsidRPr="002E69BB" w:rsidRDefault="002E69BB" w:rsidP="002E69B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2E69BB" w:rsidRPr="002E69BB" w:rsidRDefault="002E69BB" w:rsidP="002E69BB">
      <w:pPr>
        <w:autoSpaceDE w:val="0"/>
        <w:autoSpaceDN w:val="0"/>
        <w:adjustRightInd w:val="0"/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</w:pPr>
      <w:r w:rsidRPr="002E69B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УМК:</w:t>
      </w:r>
      <w:r w:rsidRPr="002E69BB"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  <w:t xml:space="preserve"> Кубановедение: программа для 5-9 классов общеобразовательных учреждений (организаций) Краснодар. края / Под ред. А.А. Зайцева – Краснодар: Перспективы образования, 2017</w:t>
      </w: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BB" w:rsidRPr="002E69BB" w:rsidRDefault="002E69BB" w:rsidP="002E69B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82590" w:rsidRDefault="00B82590"/>
    <w:p w:rsidR="00A328AB" w:rsidRDefault="00A328AB"/>
    <w:p w:rsidR="00A328AB" w:rsidRDefault="00A328AB"/>
    <w:p w:rsidR="00A328AB" w:rsidRDefault="00A328AB"/>
    <w:p w:rsidR="00A328AB" w:rsidRPr="00A328AB" w:rsidRDefault="00A328AB">
      <w:pPr>
        <w:rPr>
          <w:rFonts w:ascii="Times New Roman" w:hAnsi="Times New Roman" w:cs="Times New Roman"/>
          <w:sz w:val="28"/>
          <w:szCs w:val="28"/>
        </w:rPr>
      </w:pPr>
    </w:p>
    <w:p w:rsidR="002E69BB" w:rsidRDefault="002E69BB" w:rsidP="00336032">
      <w:pPr>
        <w:autoSpaceDE w:val="0"/>
        <w:autoSpaceDN w:val="0"/>
        <w:adjustRightInd w:val="0"/>
        <w:rPr>
          <w:rFonts w:ascii="Times New Roman" w:eastAsia="PragmaticaCondC" w:hAnsi="Times New Roman" w:cs="Times New Roman"/>
          <w:color w:val="0D0D0D" w:themeColor="text1" w:themeTint="F2"/>
          <w:sz w:val="24"/>
          <w:szCs w:val="24"/>
          <w:u w:val="single"/>
        </w:rPr>
        <w:sectPr w:rsidR="002E69BB" w:rsidSect="002E69BB">
          <w:footerReference w:type="default" r:id="rId8"/>
          <w:pgSz w:w="11906" w:h="16838"/>
          <w:pgMar w:top="1134" w:right="624" w:bottom="1191" w:left="136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26"/>
        <w:tblW w:w="157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472"/>
        <w:gridCol w:w="789"/>
        <w:gridCol w:w="1054"/>
        <w:gridCol w:w="992"/>
        <w:gridCol w:w="2025"/>
        <w:gridCol w:w="7858"/>
      </w:tblGrid>
      <w:tr w:rsidR="00B307E5" w:rsidRPr="00590B14" w:rsidTr="00C8684D">
        <w:trPr>
          <w:cantSplit/>
          <w:trHeight w:val="703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867A43" w:rsidP="00867A43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урока</w:t>
            </w:r>
          </w:p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</w:t>
            </w:r>
          </w:p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7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 учебные действия (УУД),</w:t>
            </w:r>
          </w:p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проекты, ИКТ-компетенции, межпредметные понятия</w:t>
            </w:r>
          </w:p>
        </w:tc>
      </w:tr>
      <w:tr w:rsidR="00B307E5" w:rsidRPr="00590B14" w:rsidTr="00C8684D">
        <w:trPr>
          <w:cantSplit/>
          <w:trHeight w:val="358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590B14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6B7C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340A47" w:rsidRDefault="00340A47" w:rsidP="00340A4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340A4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6457E0" w:rsidRDefault="003309D2" w:rsidP="006B3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B6B7C" w:rsidRPr="00CB6B7C" w:rsidRDefault="00CB6B7C" w:rsidP="006B345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B6B7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Default="00CB6B7C" w:rsidP="00BE39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AF76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464BD" w:rsidRPr="00590B14" w:rsidTr="006A0D1B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464BD" w:rsidRPr="003309D2" w:rsidRDefault="00F464BD" w:rsidP="00F4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вехи развития кубанского региона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33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История Кубани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3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 контексте истории России.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F464BD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возможные роли в совместной деятельности</w:t>
            </w:r>
          </w:p>
        </w:tc>
      </w:tr>
      <w:tr w:rsidR="00CB6B7C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340A47" w:rsidRDefault="00340A47" w:rsidP="00340A4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340A4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6457E0" w:rsidRDefault="003309D2" w:rsidP="006B34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Физико-географиче</w:t>
            </w:r>
            <w:r w:rsidR="00244B0D">
              <w:rPr>
                <w:rFonts w:ascii="Times New Roman" w:hAnsi="Times New Roman" w:cs="Times New Roman"/>
                <w:b/>
                <w:sz w:val="20"/>
                <w:szCs w:val="20"/>
              </w:rPr>
              <w:t>ский портрет кубанского региона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B6B7C" w:rsidRPr="00CB6B7C" w:rsidRDefault="00256A77" w:rsidP="006B345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CB6B7C" w:rsidRDefault="00CB6B7C" w:rsidP="00BE39A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AF76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B6B7C" w:rsidRPr="00590B14" w:rsidRDefault="00CB6B7C" w:rsidP="006B345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464BD" w:rsidRPr="00590B14" w:rsidTr="00500F0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464BD" w:rsidRPr="003309D2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территории Кубани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33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середине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Физико-географическое положение современной территории Краснодарского края.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самостоятельно определять цели обучения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позитивные отношения в процессе учебной и познавательной деятельности</w:t>
            </w:r>
          </w:p>
        </w:tc>
      </w:tr>
      <w:tr w:rsidR="00F464BD" w:rsidRPr="00590B14" w:rsidTr="00500F0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климата. Погодные аномалии.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590B14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развивать мотивы и интересы своей познавательной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</w:tr>
      <w:tr w:rsidR="00F464BD" w:rsidRPr="00590B14" w:rsidTr="00500F0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Реки Краснодарского края.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590B14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C8604F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Озера, плавни, лиманы. Искусственные водоемы, подземные воды и ледники.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Богатство почв и растительного мира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выстраивать логическую цепочку, состоящую из ключевого слова и соподчиненных ему слов</w:t>
            </w:r>
          </w:p>
          <w:p w:rsidR="00F464BD" w:rsidRPr="00DE2E61" w:rsidRDefault="00F464BD" w:rsidP="00F464BD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эффективность коммуникации после ее завершения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– обитатели природных зон. Охрана органического мира Краснодарского края.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осуществлять контроль своей деятельности в процессе достижения результата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вербальные, вещественные и информационные модели с выделением существенных характеристик объекта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проектная деятельность: «Физико-географический портрет кубанского региона»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Pr="00590B14" w:rsidRDefault="00F464BD" w:rsidP="00782DA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</w:tr>
      <w:tr w:rsidR="00DF7672" w:rsidRPr="00590B14" w:rsidTr="00DF7672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7672" w:rsidRPr="00DF7672" w:rsidRDefault="00DF7672" w:rsidP="00DF767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F76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  <w:r w:rsidR="00AF68B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DF7672" w:rsidRPr="00DF7672" w:rsidRDefault="00DF7672" w:rsidP="00DF7672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F76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История Кубани </w:t>
            </w:r>
            <w:r w:rsidRPr="00DF76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XVIII</w:t>
            </w:r>
            <w:r w:rsidRPr="00DF76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F7672" w:rsidRPr="00DF7672" w:rsidRDefault="009250C7" w:rsidP="00DF767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7672" w:rsidRPr="000200C8" w:rsidRDefault="00DF7672" w:rsidP="00DF767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7672" w:rsidRPr="000200C8" w:rsidRDefault="00DF7672" w:rsidP="00DF767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7672" w:rsidRPr="000200C8" w:rsidRDefault="00DF7672" w:rsidP="00DF767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7672" w:rsidRPr="000200C8" w:rsidRDefault="00DF7672" w:rsidP="00DF767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Переселение казаков-некрасовцев на Кубань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464BD" w:rsidRPr="00CD012F" w:rsidRDefault="00F464BD" w:rsidP="00F464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жизнь, культура некрасовцев. Скитания «игнат-казаков»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определять цели обучения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032D0A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Внешнеполитические задачи России и Кубань в начале </w:t>
            </w: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</w:tr>
      <w:tr w:rsidR="00F464BD" w:rsidRPr="00590B14" w:rsidTr="00500F0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032D0A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выход к Черному морю в первой половине </w:t>
            </w: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мультимедийный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полученные результаты поиска с задачами и целями своей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</w:tr>
      <w:tr w:rsidR="00F464BD" w:rsidRPr="00590B14" w:rsidTr="00500F0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Выдающиеся победы русского оружия. Военные действия на территории Кубани. Кючук-Кайнарджийский мир.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Присоединение Крыма и Прикубанья к России.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план решения проблемы (описывать жизненный цикл выполнения проекта, алгоритм проведения исследования)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Суворов на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Черноморского казачьего войска.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Переселение черноморцев. Основание первых куренных селений в Черномории.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Линейцы. Заселение Северо-Восточной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осознанно выбирать наиболее эффективные способы решения учебных и познавательных задач</w:t>
            </w:r>
          </w:p>
          <w:p w:rsidR="00F464BD" w:rsidRPr="000200C8" w:rsidRDefault="00F464BD" w:rsidP="00F464BD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преобразовывать текст,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интерпретировать его (художественный и нехудожественный — учебный, научно-популярный, информационный)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Екатеринодара.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доказательство: прямое, косвенное, от противного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критически относиться к собственному мнению, уметь признавать ошибочность своего мнения (если оно ошибочно) и корректировать его</w:t>
            </w:r>
          </w:p>
        </w:tc>
      </w:tr>
      <w:tr w:rsidR="00F464BD" w:rsidRPr="00590B14" w:rsidTr="00500F0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23010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выступления адыгов и казаков.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строить модель/схему на основе условий задачи и/или способа ее решения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032D0A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и проектная деятельность: «Страницы истории Кубани в </w:t>
            </w: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</w:tr>
      <w:tr w:rsidR="00AF68B6" w:rsidRPr="00590B14" w:rsidTr="00AF68B6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8B6" w:rsidRPr="00AF68B6" w:rsidRDefault="00AF68B6" w:rsidP="00AF68B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F68B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AF68B6" w:rsidRPr="00AF68B6" w:rsidRDefault="00AF68B6" w:rsidP="00AF68B6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F68B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Традиционная культура жителей Кубани и Черноморья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F68B6" w:rsidRPr="00AF68B6" w:rsidRDefault="009250C7" w:rsidP="00AF68B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8B6" w:rsidRPr="000200C8" w:rsidRDefault="00AF68B6" w:rsidP="00AF68B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8B6" w:rsidRPr="000200C8" w:rsidRDefault="00AF68B6" w:rsidP="00AF68B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8B6" w:rsidRPr="000200C8" w:rsidRDefault="00AF68B6" w:rsidP="00AF68B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68B6" w:rsidRPr="000200C8" w:rsidRDefault="00AF68B6" w:rsidP="00AF68B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B519C6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Языковое разнообразие Кубани и Черноморья.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 кубанских говоров.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F464BD" w:rsidRPr="00590B14" w:rsidTr="00C8684D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и традиции казачьего населения. Духовная культура казачества.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общий признак или отличие двух или нескольких предметов или явлений и объяснять их сходство или отличия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</w:p>
        </w:tc>
      </w:tr>
      <w:tr w:rsidR="00F464BD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Православные праздники и обряды. Фольклорные традиции.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совместно с педагогом критерии достижения планируемых результатов и критерии оценки своей учебной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F464BD" w:rsidRPr="00590B14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</w:tr>
      <w:tr w:rsidR="00F464BD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Кубань </w:t>
            </w:r>
            <w:r w:rsidRPr="00AF6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 записках путешественников, трудах ученых, документах.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причинно-следственные связи наблюдаемых явлений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</w:tr>
      <w:tr w:rsidR="00F464BD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истоков литературы Кубани.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256A77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мультимедийный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</w:tr>
      <w:tr w:rsidR="009250C7" w:rsidRPr="00590B14" w:rsidTr="00256A77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0200C8" w:rsidRDefault="009250C7" w:rsidP="009250C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A1BE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D6751F" w:rsidRDefault="009250C7" w:rsidP="00925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Духовные истоки Кубани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250C7" w:rsidRPr="00D6751F" w:rsidRDefault="001A7FDB" w:rsidP="009250C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Default="009250C7" w:rsidP="009250C7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Default="009250C7" w:rsidP="009250C7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590B14" w:rsidRDefault="009250C7" w:rsidP="009250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0200C8" w:rsidRDefault="009250C7" w:rsidP="009250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464BD" w:rsidRPr="00590B14" w:rsidTr="00500F08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256A77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Монастыри как центры духовной культуры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свои действия с планируемыми результатами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устной и письменной речью, монологической контекстной речью</w:t>
            </w:r>
          </w:p>
        </w:tc>
      </w:tr>
      <w:tr w:rsidR="00F464BD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служение и просветительская деятельность церкви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корректировать свои действия в соответствии с изменяющейся ситуацией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критически относиться к собственному мнению</w:t>
            </w:r>
          </w:p>
        </w:tc>
      </w:tr>
      <w:tr w:rsidR="00F464BD" w:rsidRPr="00590B14" w:rsidTr="00C8684D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Воинская культура казачества как «православного рыцарства»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критически относиться к собственному мнению, уметь признавать ошибочность своего мнения (если оно ошибочно) и корректировать его</w:t>
            </w:r>
          </w:p>
        </w:tc>
      </w:tr>
      <w:tr w:rsidR="00F464BD" w:rsidRPr="00590B14" w:rsidTr="009250C7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Просветительская и миссионерская деятельность церкви. К.В. Россинский.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A6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общий признак или отличие двух или нескольких предметов или явлений и объяснять их сходство или отличия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</w:tr>
      <w:tr w:rsidR="009250C7" w:rsidRPr="00590B14" w:rsidTr="009250C7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9250C7" w:rsidRDefault="009250C7" w:rsidP="009250C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250C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9250C7" w:rsidRDefault="009250C7" w:rsidP="00925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C7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250C7" w:rsidRPr="009250C7" w:rsidRDefault="009250C7" w:rsidP="009250C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250C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Default="009250C7" w:rsidP="009250C7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Default="009250C7" w:rsidP="009250C7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590B14" w:rsidRDefault="009250C7" w:rsidP="009250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50C7" w:rsidRPr="000200C8" w:rsidRDefault="009250C7" w:rsidP="009250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464BD" w:rsidRPr="00590B14" w:rsidTr="006A0D1B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4BD" w:rsidRPr="00154AE0" w:rsidRDefault="00F464BD" w:rsidP="00F464BD">
            <w:pPr>
              <w:pStyle w:val="a8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4BD" w:rsidRPr="006457E0" w:rsidRDefault="00F464BD" w:rsidP="00F464B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и обобщение по курсу: «Кубань в </w:t>
            </w:r>
            <w:r w:rsidRPr="006B7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64BD" w:rsidRPr="000A6844" w:rsidRDefault="00F464BD" w:rsidP="00F464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8а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8б – </w:t>
            </w:r>
          </w:p>
          <w:p w:rsidR="00F464BD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8в – </w:t>
            </w:r>
          </w:p>
          <w:p w:rsidR="00F464BD" w:rsidRPr="00590B14" w:rsidRDefault="00F464BD" w:rsidP="00F464BD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64BD" w:rsidRPr="00AF766E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мультимедийный проектор, 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F464BD" w:rsidRPr="000200C8" w:rsidRDefault="00F464BD" w:rsidP="00F464B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</w:tr>
    </w:tbl>
    <w:p w:rsidR="00B307E5" w:rsidRDefault="00B307E5"/>
    <w:sectPr w:rsidR="00B307E5" w:rsidSect="006D42B3">
      <w:pgSz w:w="16838" w:h="11906" w:orient="landscape"/>
      <w:pgMar w:top="1361" w:right="113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AF" w:rsidRDefault="00397DAF" w:rsidP="007C22D6">
      <w:r>
        <w:separator/>
      </w:r>
    </w:p>
  </w:endnote>
  <w:endnote w:type="continuationSeparator" w:id="0">
    <w:p w:rsidR="00397DAF" w:rsidRDefault="00397DAF" w:rsidP="007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18163"/>
      <w:docPartObj>
        <w:docPartGallery w:val="Page Numbers (Bottom of Page)"/>
        <w:docPartUnique/>
      </w:docPartObj>
    </w:sdtPr>
    <w:sdtEndPr/>
    <w:sdtContent>
      <w:p w:rsidR="00B519C6" w:rsidRDefault="00B519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A3">
          <w:rPr>
            <w:noProof/>
          </w:rPr>
          <w:t>6</w:t>
        </w:r>
        <w:r>
          <w:fldChar w:fldCharType="end"/>
        </w:r>
      </w:p>
    </w:sdtContent>
  </w:sdt>
  <w:p w:rsidR="00B519C6" w:rsidRDefault="00B51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AF" w:rsidRDefault="00397DAF" w:rsidP="007C22D6">
      <w:r>
        <w:separator/>
      </w:r>
    </w:p>
  </w:footnote>
  <w:footnote w:type="continuationSeparator" w:id="0">
    <w:p w:rsidR="00397DAF" w:rsidRDefault="00397DAF" w:rsidP="007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17D7"/>
    <w:multiLevelType w:val="hybridMultilevel"/>
    <w:tmpl w:val="8138A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E5"/>
    <w:rsid w:val="00004D39"/>
    <w:rsid w:val="000116EB"/>
    <w:rsid w:val="00032D0A"/>
    <w:rsid w:val="00034B75"/>
    <w:rsid w:val="00043450"/>
    <w:rsid w:val="0005610C"/>
    <w:rsid w:val="0006367A"/>
    <w:rsid w:val="00083F50"/>
    <w:rsid w:val="000A6844"/>
    <w:rsid w:val="000B7BF3"/>
    <w:rsid w:val="000C4156"/>
    <w:rsid w:val="000D39E1"/>
    <w:rsid w:val="000D4E8B"/>
    <w:rsid w:val="000E7B3B"/>
    <w:rsid w:val="00121C06"/>
    <w:rsid w:val="00127E9B"/>
    <w:rsid w:val="00131741"/>
    <w:rsid w:val="001326B4"/>
    <w:rsid w:val="00133589"/>
    <w:rsid w:val="00142C97"/>
    <w:rsid w:val="00147916"/>
    <w:rsid w:val="00154AE0"/>
    <w:rsid w:val="001621E0"/>
    <w:rsid w:val="001649B6"/>
    <w:rsid w:val="00183BC1"/>
    <w:rsid w:val="00186043"/>
    <w:rsid w:val="00194265"/>
    <w:rsid w:val="00197EBF"/>
    <w:rsid w:val="001A7FDB"/>
    <w:rsid w:val="001B0BBB"/>
    <w:rsid w:val="001B3792"/>
    <w:rsid w:val="001C1CFB"/>
    <w:rsid w:val="001C2E02"/>
    <w:rsid w:val="001C4B78"/>
    <w:rsid w:val="001C4F7F"/>
    <w:rsid w:val="001D1F53"/>
    <w:rsid w:val="001D3E5A"/>
    <w:rsid w:val="001D48C3"/>
    <w:rsid w:val="001D5F4D"/>
    <w:rsid w:val="001E5D81"/>
    <w:rsid w:val="001F66BF"/>
    <w:rsid w:val="00200C82"/>
    <w:rsid w:val="00217539"/>
    <w:rsid w:val="00230100"/>
    <w:rsid w:val="00231381"/>
    <w:rsid w:val="00240B60"/>
    <w:rsid w:val="00244B0D"/>
    <w:rsid w:val="00250523"/>
    <w:rsid w:val="00256A77"/>
    <w:rsid w:val="0026253F"/>
    <w:rsid w:val="00272692"/>
    <w:rsid w:val="00273817"/>
    <w:rsid w:val="00290D44"/>
    <w:rsid w:val="002A604B"/>
    <w:rsid w:val="002B00A4"/>
    <w:rsid w:val="002B1477"/>
    <w:rsid w:val="002E69BB"/>
    <w:rsid w:val="002F6487"/>
    <w:rsid w:val="00301964"/>
    <w:rsid w:val="00310B8C"/>
    <w:rsid w:val="003248ED"/>
    <w:rsid w:val="003309D2"/>
    <w:rsid w:val="00336032"/>
    <w:rsid w:val="00340A47"/>
    <w:rsid w:val="00341252"/>
    <w:rsid w:val="0034628F"/>
    <w:rsid w:val="00360F8B"/>
    <w:rsid w:val="00395461"/>
    <w:rsid w:val="00397DAF"/>
    <w:rsid w:val="003C02B5"/>
    <w:rsid w:val="003C708D"/>
    <w:rsid w:val="003D1C18"/>
    <w:rsid w:val="003F6047"/>
    <w:rsid w:val="0040075A"/>
    <w:rsid w:val="00411D79"/>
    <w:rsid w:val="004379F2"/>
    <w:rsid w:val="00493C60"/>
    <w:rsid w:val="00494AB3"/>
    <w:rsid w:val="004D72AA"/>
    <w:rsid w:val="004E3F86"/>
    <w:rsid w:val="004F2F61"/>
    <w:rsid w:val="005003FC"/>
    <w:rsid w:val="00500F08"/>
    <w:rsid w:val="00514404"/>
    <w:rsid w:val="00517463"/>
    <w:rsid w:val="00531BC2"/>
    <w:rsid w:val="00553654"/>
    <w:rsid w:val="0058686E"/>
    <w:rsid w:val="00590B14"/>
    <w:rsid w:val="005A0CCA"/>
    <w:rsid w:val="005A7B9A"/>
    <w:rsid w:val="005B392B"/>
    <w:rsid w:val="005C7DC8"/>
    <w:rsid w:val="005C7F7C"/>
    <w:rsid w:val="005E0251"/>
    <w:rsid w:val="005E0A95"/>
    <w:rsid w:val="005E24D7"/>
    <w:rsid w:val="005F3985"/>
    <w:rsid w:val="0060142F"/>
    <w:rsid w:val="00602076"/>
    <w:rsid w:val="00607A1A"/>
    <w:rsid w:val="00610D94"/>
    <w:rsid w:val="00622E7B"/>
    <w:rsid w:val="006457E0"/>
    <w:rsid w:val="00682075"/>
    <w:rsid w:val="006A0D1B"/>
    <w:rsid w:val="006A2514"/>
    <w:rsid w:val="006B01DF"/>
    <w:rsid w:val="006B345D"/>
    <w:rsid w:val="006B7815"/>
    <w:rsid w:val="006C29EA"/>
    <w:rsid w:val="006D42B3"/>
    <w:rsid w:val="006E4073"/>
    <w:rsid w:val="007316BD"/>
    <w:rsid w:val="00755F31"/>
    <w:rsid w:val="00764B74"/>
    <w:rsid w:val="00766660"/>
    <w:rsid w:val="00771DC9"/>
    <w:rsid w:val="00780399"/>
    <w:rsid w:val="00781527"/>
    <w:rsid w:val="00782DA3"/>
    <w:rsid w:val="007832B5"/>
    <w:rsid w:val="007833AE"/>
    <w:rsid w:val="007916D0"/>
    <w:rsid w:val="00792C8C"/>
    <w:rsid w:val="007B4124"/>
    <w:rsid w:val="007C22D6"/>
    <w:rsid w:val="007C2C13"/>
    <w:rsid w:val="007C55CD"/>
    <w:rsid w:val="007C79EB"/>
    <w:rsid w:val="007D3AFC"/>
    <w:rsid w:val="007E4D74"/>
    <w:rsid w:val="007F004A"/>
    <w:rsid w:val="007F333E"/>
    <w:rsid w:val="0081015C"/>
    <w:rsid w:val="00820037"/>
    <w:rsid w:val="00822C98"/>
    <w:rsid w:val="008237BA"/>
    <w:rsid w:val="00832ABA"/>
    <w:rsid w:val="00854B7F"/>
    <w:rsid w:val="00862CF7"/>
    <w:rsid w:val="008632C2"/>
    <w:rsid w:val="0086594C"/>
    <w:rsid w:val="00867A43"/>
    <w:rsid w:val="00870093"/>
    <w:rsid w:val="00877AC7"/>
    <w:rsid w:val="00882827"/>
    <w:rsid w:val="00884C44"/>
    <w:rsid w:val="00894A36"/>
    <w:rsid w:val="008A4C79"/>
    <w:rsid w:val="008B4075"/>
    <w:rsid w:val="008C2208"/>
    <w:rsid w:val="008F0BEB"/>
    <w:rsid w:val="008F1618"/>
    <w:rsid w:val="00910330"/>
    <w:rsid w:val="009250C7"/>
    <w:rsid w:val="00933D7E"/>
    <w:rsid w:val="00944481"/>
    <w:rsid w:val="009566FB"/>
    <w:rsid w:val="009A1BE4"/>
    <w:rsid w:val="009C139B"/>
    <w:rsid w:val="009C43A5"/>
    <w:rsid w:val="009D4C44"/>
    <w:rsid w:val="009F73D8"/>
    <w:rsid w:val="00A001B0"/>
    <w:rsid w:val="00A20F02"/>
    <w:rsid w:val="00A2153B"/>
    <w:rsid w:val="00A328AB"/>
    <w:rsid w:val="00A64708"/>
    <w:rsid w:val="00A6519C"/>
    <w:rsid w:val="00A813C0"/>
    <w:rsid w:val="00A84EE8"/>
    <w:rsid w:val="00A9564F"/>
    <w:rsid w:val="00A95822"/>
    <w:rsid w:val="00AA300C"/>
    <w:rsid w:val="00AA3283"/>
    <w:rsid w:val="00AB1CEC"/>
    <w:rsid w:val="00AF68B6"/>
    <w:rsid w:val="00AF766E"/>
    <w:rsid w:val="00B027DE"/>
    <w:rsid w:val="00B10F26"/>
    <w:rsid w:val="00B17236"/>
    <w:rsid w:val="00B307E5"/>
    <w:rsid w:val="00B519C6"/>
    <w:rsid w:val="00B671B6"/>
    <w:rsid w:val="00B73EDB"/>
    <w:rsid w:val="00B82590"/>
    <w:rsid w:val="00B83A74"/>
    <w:rsid w:val="00BB3AED"/>
    <w:rsid w:val="00BB5B8A"/>
    <w:rsid w:val="00BB7ED9"/>
    <w:rsid w:val="00BD019A"/>
    <w:rsid w:val="00BE39A1"/>
    <w:rsid w:val="00BE7644"/>
    <w:rsid w:val="00BF0C2E"/>
    <w:rsid w:val="00BF335E"/>
    <w:rsid w:val="00C1715B"/>
    <w:rsid w:val="00C22CD7"/>
    <w:rsid w:val="00C252BA"/>
    <w:rsid w:val="00C27E9F"/>
    <w:rsid w:val="00C33E93"/>
    <w:rsid w:val="00C36F67"/>
    <w:rsid w:val="00C379C8"/>
    <w:rsid w:val="00C429D0"/>
    <w:rsid w:val="00C4623E"/>
    <w:rsid w:val="00C56445"/>
    <w:rsid w:val="00C62CE4"/>
    <w:rsid w:val="00C65B45"/>
    <w:rsid w:val="00C84E29"/>
    <w:rsid w:val="00C8604F"/>
    <w:rsid w:val="00C8684D"/>
    <w:rsid w:val="00CA0AED"/>
    <w:rsid w:val="00CB6B7C"/>
    <w:rsid w:val="00CD012F"/>
    <w:rsid w:val="00CF3274"/>
    <w:rsid w:val="00CF33D1"/>
    <w:rsid w:val="00D04AFE"/>
    <w:rsid w:val="00D15EA4"/>
    <w:rsid w:val="00D238D8"/>
    <w:rsid w:val="00D40BFC"/>
    <w:rsid w:val="00D5188E"/>
    <w:rsid w:val="00D636A9"/>
    <w:rsid w:val="00D6751F"/>
    <w:rsid w:val="00D73E28"/>
    <w:rsid w:val="00D73EA2"/>
    <w:rsid w:val="00D805C6"/>
    <w:rsid w:val="00D90135"/>
    <w:rsid w:val="00DA3597"/>
    <w:rsid w:val="00DA3BFA"/>
    <w:rsid w:val="00DB1BB4"/>
    <w:rsid w:val="00DC6265"/>
    <w:rsid w:val="00DC76E2"/>
    <w:rsid w:val="00DE2E61"/>
    <w:rsid w:val="00DF7672"/>
    <w:rsid w:val="00E0713B"/>
    <w:rsid w:val="00E20E15"/>
    <w:rsid w:val="00E2234C"/>
    <w:rsid w:val="00E2332A"/>
    <w:rsid w:val="00E2679F"/>
    <w:rsid w:val="00E31D2A"/>
    <w:rsid w:val="00E36E5D"/>
    <w:rsid w:val="00E37C0E"/>
    <w:rsid w:val="00E415B4"/>
    <w:rsid w:val="00E429A1"/>
    <w:rsid w:val="00E65E8D"/>
    <w:rsid w:val="00E70926"/>
    <w:rsid w:val="00E86E64"/>
    <w:rsid w:val="00E87759"/>
    <w:rsid w:val="00EA34B9"/>
    <w:rsid w:val="00EA50F0"/>
    <w:rsid w:val="00EA741D"/>
    <w:rsid w:val="00EB3559"/>
    <w:rsid w:val="00EB386E"/>
    <w:rsid w:val="00EC0137"/>
    <w:rsid w:val="00EC3C32"/>
    <w:rsid w:val="00ED238F"/>
    <w:rsid w:val="00ED3E35"/>
    <w:rsid w:val="00EF21B2"/>
    <w:rsid w:val="00F0505A"/>
    <w:rsid w:val="00F23BAF"/>
    <w:rsid w:val="00F27B5E"/>
    <w:rsid w:val="00F42F58"/>
    <w:rsid w:val="00F464BD"/>
    <w:rsid w:val="00F54E4C"/>
    <w:rsid w:val="00F563EA"/>
    <w:rsid w:val="00F5643D"/>
    <w:rsid w:val="00F70199"/>
    <w:rsid w:val="00F705A9"/>
    <w:rsid w:val="00F72E62"/>
    <w:rsid w:val="00FA2922"/>
    <w:rsid w:val="00FB0075"/>
    <w:rsid w:val="00FC2547"/>
    <w:rsid w:val="00FC65C3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D75F-23EF-410E-8859-86C23C7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0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C2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2D6"/>
  </w:style>
  <w:style w:type="paragraph" w:styleId="a5">
    <w:name w:val="footer"/>
    <w:basedOn w:val="a"/>
    <w:link w:val="a6"/>
    <w:uiPriority w:val="99"/>
    <w:unhideWhenUsed/>
    <w:rsid w:val="007C2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2D6"/>
  </w:style>
  <w:style w:type="table" w:styleId="a7">
    <w:name w:val="Table Grid"/>
    <w:basedOn w:val="a1"/>
    <w:uiPriority w:val="59"/>
    <w:rsid w:val="00AF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B6B7C"/>
    <w:pPr>
      <w:ind w:left="720"/>
      <w:contextualSpacing/>
    </w:pPr>
  </w:style>
  <w:style w:type="paragraph" w:customStyle="1" w:styleId="c2">
    <w:name w:val="c2"/>
    <w:basedOn w:val="a"/>
    <w:rsid w:val="006B01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1DF"/>
  </w:style>
  <w:style w:type="character" w:customStyle="1" w:styleId="c6">
    <w:name w:val="c6"/>
    <w:basedOn w:val="a0"/>
    <w:rsid w:val="006457E0"/>
  </w:style>
  <w:style w:type="character" w:customStyle="1" w:styleId="a9">
    <w:name w:val="Абзац списка Знак"/>
    <w:link w:val="a8"/>
    <w:uiPriority w:val="34"/>
    <w:locked/>
    <w:rsid w:val="002E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4753B-C77D-4B61-9BF5-48D273C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2020-09-15T09:49:00Z</dcterms:created>
  <dcterms:modified xsi:type="dcterms:W3CDTF">2021-08-30T19:32:00Z</dcterms:modified>
</cp:coreProperties>
</file>